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920DCE" w:rsidRPr="00AE6597" w:rsidRDefault="00920DCE" w:rsidP="00920DCE">
      <w:pPr>
        <w:shd w:val="clear" w:color="auto" w:fill="FFFFFF"/>
        <w:jc w:val="center"/>
        <w:rPr>
          <w:rFonts w:ascii="Calibri" w:eastAsia="Times New Roman" w:hAnsi="Calibri" w:cs="Calibri"/>
          <w:color w:val="000000"/>
          <w:lang w:eastAsia="en-IN"/>
        </w:rPr>
      </w:pPr>
      <w:proofErr w:type="spellStart"/>
      <w:r w:rsidRPr="00920DCE">
        <w:rPr>
          <w:rFonts w:ascii="Segoe UI Semibold"/>
          <w:sz w:val="24"/>
        </w:rPr>
        <w:t>IoT</w:t>
      </w:r>
      <w:proofErr w:type="spellEnd"/>
      <w:r w:rsidRPr="00920DCE">
        <w:rPr>
          <w:rFonts w:ascii="Segoe UI Semibold"/>
          <w:sz w:val="24"/>
        </w:rPr>
        <w:t xml:space="preserve"> Involving Dimensions and Future Applications</w:t>
      </w: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tblGrid>
      <w:tr w:rsidR="003375D5" w:rsidTr="00920DCE">
        <w:trPr>
          <w:jc w:val="center"/>
        </w:trPr>
        <w:tc>
          <w:tcPr>
            <w:tcW w:w="2690" w:type="dxa"/>
          </w:tcPr>
          <w:p w:rsidR="003375D5" w:rsidRDefault="00920DCE" w:rsidP="00B54E0C">
            <w:pPr>
              <w:pStyle w:val="Heading3"/>
              <w:spacing w:before="4"/>
              <w:ind w:left="0"/>
              <w:jc w:val="center"/>
            </w:pPr>
            <w:r>
              <w:rPr>
                <w:noProof/>
                <w:lang w:eastAsia="en-IN"/>
              </w:rPr>
              <w:drawing>
                <wp:inline distT="0" distB="0" distL="0" distR="0" wp14:anchorId="3599D285" wp14:editId="692DFD06">
                  <wp:extent cx="1440180" cy="1478280"/>
                  <wp:effectExtent l="0" t="0" r="7620" b="7620"/>
                  <wp:docPr id="2" name="Picture 2" descr="C:\Users\Abhishek Bhattachary\Downloads\Dr.-Kanta-Prasad-Sh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shek Bhattachary\Downloads\Dr.-Kanta-Prasad-Shar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1478280"/>
                          </a:xfrm>
                          <a:prstGeom prst="rect">
                            <a:avLst/>
                          </a:prstGeom>
                          <a:noFill/>
                          <a:ln>
                            <a:noFill/>
                          </a:ln>
                        </pic:spPr>
                      </pic:pic>
                    </a:graphicData>
                  </a:graphic>
                </wp:inline>
              </w:drawing>
            </w:r>
          </w:p>
        </w:tc>
      </w:tr>
      <w:tr w:rsidR="003375D5" w:rsidTr="00920DCE">
        <w:trPr>
          <w:jc w:val="center"/>
        </w:trPr>
        <w:tc>
          <w:tcPr>
            <w:tcW w:w="2690" w:type="dxa"/>
          </w:tcPr>
          <w:p w:rsidR="00920DCE" w:rsidRPr="00920DCE" w:rsidRDefault="00920DCE" w:rsidP="00920DCE">
            <w:pPr>
              <w:shd w:val="clear" w:color="auto" w:fill="FFFFFF"/>
              <w:jc w:val="center"/>
              <w:rPr>
                <w:rFonts w:cs="Arial"/>
                <w:b/>
                <w:sz w:val="18"/>
                <w:szCs w:val="18"/>
              </w:rPr>
            </w:pPr>
            <w:r w:rsidRPr="00920DCE">
              <w:rPr>
                <w:rFonts w:cs="Arial"/>
                <w:b/>
                <w:sz w:val="18"/>
                <w:szCs w:val="18"/>
              </w:rPr>
              <w:t xml:space="preserve">Dr. </w:t>
            </w:r>
            <w:proofErr w:type="spellStart"/>
            <w:r w:rsidRPr="00920DCE">
              <w:rPr>
                <w:rFonts w:cs="Arial"/>
                <w:b/>
                <w:sz w:val="18"/>
                <w:szCs w:val="18"/>
              </w:rPr>
              <w:t>Kanta</w:t>
            </w:r>
            <w:proofErr w:type="spellEnd"/>
            <w:r w:rsidRPr="00920DCE">
              <w:rPr>
                <w:rFonts w:cs="Arial"/>
                <w:b/>
                <w:sz w:val="18"/>
                <w:szCs w:val="18"/>
              </w:rPr>
              <w:t xml:space="preserve"> Prasad Sharma</w:t>
            </w:r>
          </w:p>
          <w:p w:rsidR="00920DCE" w:rsidRPr="00920DCE" w:rsidRDefault="00920DCE" w:rsidP="00920DCE">
            <w:pPr>
              <w:shd w:val="clear" w:color="auto" w:fill="FFFFFF"/>
              <w:jc w:val="center"/>
              <w:rPr>
                <w:rFonts w:cs="Arial"/>
                <w:b/>
                <w:sz w:val="18"/>
                <w:szCs w:val="18"/>
              </w:rPr>
            </w:pPr>
            <w:r w:rsidRPr="00920DCE">
              <w:rPr>
                <w:rFonts w:cs="Arial"/>
                <w:b/>
                <w:sz w:val="18"/>
                <w:szCs w:val="18"/>
              </w:rPr>
              <w:t>Assistant Professor</w:t>
            </w:r>
          </w:p>
          <w:p w:rsidR="00920DCE" w:rsidRPr="00920DCE" w:rsidRDefault="00920DCE" w:rsidP="00920DCE">
            <w:pPr>
              <w:shd w:val="clear" w:color="auto" w:fill="FFFFFF"/>
              <w:jc w:val="center"/>
              <w:rPr>
                <w:rFonts w:cs="Arial"/>
                <w:b/>
                <w:sz w:val="18"/>
                <w:szCs w:val="18"/>
              </w:rPr>
            </w:pPr>
            <w:r w:rsidRPr="00920DCE">
              <w:rPr>
                <w:rFonts w:cs="Arial"/>
                <w:b/>
                <w:sz w:val="18"/>
                <w:szCs w:val="18"/>
              </w:rPr>
              <w:t>Computer Engineering and Applications,</w:t>
            </w:r>
          </w:p>
          <w:p w:rsidR="00920DCE" w:rsidRPr="00920DCE" w:rsidRDefault="00920DCE" w:rsidP="00920DCE">
            <w:pPr>
              <w:shd w:val="clear" w:color="auto" w:fill="FFFFFF"/>
              <w:jc w:val="center"/>
              <w:rPr>
                <w:rFonts w:cs="Arial"/>
                <w:b/>
                <w:sz w:val="18"/>
                <w:szCs w:val="18"/>
              </w:rPr>
            </w:pPr>
            <w:r w:rsidRPr="00920DCE">
              <w:rPr>
                <w:rFonts w:cs="Arial"/>
                <w:b/>
                <w:sz w:val="18"/>
                <w:szCs w:val="18"/>
              </w:rPr>
              <w:t>GLA University Mathura India</w:t>
            </w:r>
          </w:p>
          <w:p w:rsidR="00920DCE" w:rsidRPr="00920DCE" w:rsidRDefault="00920DCE" w:rsidP="00920DCE">
            <w:pPr>
              <w:shd w:val="clear" w:color="auto" w:fill="FFFFFF"/>
              <w:jc w:val="center"/>
              <w:rPr>
                <w:rFonts w:cs="Arial"/>
                <w:b/>
                <w:sz w:val="18"/>
                <w:szCs w:val="18"/>
              </w:rPr>
            </w:pPr>
            <w:r w:rsidRPr="00920DCE">
              <w:rPr>
                <w:rFonts w:cs="Arial"/>
                <w:b/>
                <w:sz w:val="18"/>
                <w:szCs w:val="18"/>
              </w:rPr>
              <w:t>+919760207629</w:t>
            </w:r>
          </w:p>
          <w:p w:rsidR="003375D5" w:rsidRPr="00B54E0C" w:rsidRDefault="003375D5">
            <w:pPr>
              <w:pStyle w:val="Heading3"/>
              <w:spacing w:before="4"/>
              <w:ind w:left="0"/>
              <w:rPr>
                <w:sz w:val="18"/>
                <w:szCs w:val="18"/>
              </w:rPr>
            </w:pPr>
            <w:r w:rsidRPr="00B54E0C">
              <w:rPr>
                <w:rFonts w:cs="Arial"/>
                <w:sz w:val="18"/>
                <w:szCs w:val="18"/>
              </w:rPr>
              <w:t>Email:</w:t>
            </w:r>
            <w:r w:rsidR="00920DCE">
              <w:t xml:space="preserve"> </w:t>
            </w:r>
            <w:r w:rsidR="00920DCE" w:rsidRPr="00920DCE">
              <w:rPr>
                <w:rFonts w:cs="Arial"/>
                <w:bCs w:val="0"/>
                <w:sz w:val="18"/>
                <w:szCs w:val="18"/>
              </w:rPr>
              <w:t>tokpsharma@gmail.com</w:t>
            </w: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920DCE" w:rsidRPr="00AE6597" w:rsidRDefault="00920DCE" w:rsidP="00920DCE">
      <w:pPr>
        <w:shd w:val="clear" w:color="auto" w:fill="FFFFFF"/>
        <w:rPr>
          <w:rFonts w:ascii="Calibri" w:eastAsia="Times New Roman" w:hAnsi="Calibri" w:cs="Calibri"/>
          <w:color w:val="000000"/>
          <w:lang w:eastAsia="en-IN"/>
        </w:rPr>
      </w:pPr>
      <w:proofErr w:type="spellStart"/>
      <w:r w:rsidRPr="00920DCE">
        <w:rPr>
          <w:rFonts w:cs="Arial"/>
          <w:sz w:val="18"/>
          <w:szCs w:val="18"/>
        </w:rPr>
        <w:t>IoT</w:t>
      </w:r>
      <w:proofErr w:type="spellEnd"/>
      <w:r w:rsidRPr="00920DCE">
        <w:rPr>
          <w:rFonts w:cs="Arial"/>
          <w:sz w:val="18"/>
          <w:szCs w:val="18"/>
        </w:rPr>
        <w:t xml:space="preserve"> is the ecosystem of smart devices that contains sensors, smart objects, networking, and processing units. These integrated devices provide better services to the end user. </w:t>
      </w:r>
      <w:proofErr w:type="spellStart"/>
      <w:r w:rsidRPr="00920DCE">
        <w:rPr>
          <w:rFonts w:cs="Arial"/>
          <w:sz w:val="18"/>
          <w:szCs w:val="18"/>
        </w:rPr>
        <w:t>IoT</w:t>
      </w:r>
      <w:proofErr w:type="spellEnd"/>
      <w:r w:rsidRPr="00920DCE">
        <w:rPr>
          <w:rFonts w:cs="Arial"/>
          <w:sz w:val="18"/>
          <w:szCs w:val="18"/>
        </w:rPr>
        <w:t xml:space="preserve"> is impacting our environment and is becoming one of the most popular technologies. The leading use of </w:t>
      </w:r>
      <w:proofErr w:type="spellStart"/>
      <w:r w:rsidRPr="00920DCE">
        <w:rPr>
          <w:rFonts w:cs="Arial"/>
          <w:sz w:val="18"/>
          <w:szCs w:val="18"/>
        </w:rPr>
        <w:t>IoT</w:t>
      </w:r>
      <w:proofErr w:type="spellEnd"/>
      <w:r w:rsidRPr="00920DCE">
        <w:rPr>
          <w:rFonts w:cs="Arial"/>
          <w:sz w:val="18"/>
          <w:szCs w:val="18"/>
        </w:rPr>
        <w:t xml:space="preserve"> in human life is to track activities anywhere at any time. The Session</w:t>
      </w:r>
      <w:bookmarkStart w:id="3" w:name="_GoBack"/>
      <w:bookmarkEnd w:id="3"/>
      <w:r w:rsidRPr="00920DCE">
        <w:rPr>
          <w:rFonts w:cs="Arial"/>
          <w:sz w:val="18"/>
          <w:szCs w:val="18"/>
        </w:rPr>
        <w:t> focuses</w:t>
      </w:r>
      <w:r w:rsidRPr="00920DCE">
        <w:rPr>
          <w:rFonts w:cs="Arial"/>
          <w:sz w:val="18"/>
          <w:szCs w:val="18"/>
        </w:rPr>
        <w:t xml:space="preserve"> on giving sub-tracks</w:t>
      </w:r>
      <w:r w:rsidRPr="00AE6597">
        <w:rPr>
          <w:rFonts w:ascii="STIXGeneral-Regular" w:eastAsia="Times New Roman" w:hAnsi="STIXGeneral-Regular" w:cs="Calibri"/>
          <w:color w:val="000000"/>
          <w:sz w:val="24"/>
          <w:szCs w:val="24"/>
          <w:bdr w:val="none" w:sz="0" w:space="0" w:color="auto" w:frame="1"/>
          <w:lang w:eastAsia="en-IN"/>
        </w:rPr>
        <w:t> </w:t>
      </w:r>
    </w:p>
    <w:p w:rsidR="00D4240C" w:rsidRDefault="00D4240C" w:rsidP="00920DCE">
      <w:pPr>
        <w:jc w:val="both"/>
      </w:pPr>
    </w:p>
    <w:p w:rsidR="00D4240C" w:rsidRDefault="00D4240C">
      <w:pPr>
        <w:pStyle w:val="BodyText"/>
        <w:spacing w:before="0"/>
        <w:ind w:left="100" w:right="99" w:firstLine="0"/>
        <w:jc w:val="both"/>
      </w:pPr>
    </w:p>
    <w:p w:rsidR="00A04F64" w:rsidRDefault="00BF4DDF">
      <w:pPr>
        <w:pStyle w:val="Heading3"/>
        <w:spacing w:before="2"/>
      </w:pPr>
      <w:r>
        <w:rPr>
          <w:color w:val="FF6600"/>
        </w:rPr>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Connectivity Platforms.</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in the Commercial Sector.</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in Healthcare.</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in Agriculture.</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in the Environment.</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in Smart Cities.</w:t>
      </w:r>
      <w:r w:rsidRPr="00920DCE">
        <w:rPr>
          <w:sz w:val="18"/>
        </w:rPr>
        <w:br/>
      </w:r>
      <w:proofErr w:type="spellStart"/>
      <w:r w:rsidRPr="00920DCE">
        <w:rPr>
          <w:sz w:val="18"/>
        </w:rPr>
        <w:t>IoT</w:t>
      </w:r>
      <w:proofErr w:type="spellEnd"/>
      <w:r w:rsidRPr="00920DCE">
        <w:rPr>
          <w:sz w:val="18"/>
        </w:rPr>
        <w:t xml:space="preserve"> Device Management Platforms.</w:t>
      </w:r>
    </w:p>
    <w:p w:rsid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Application Enablement Platforms.</w:t>
      </w:r>
    </w:p>
    <w:p w:rsidR="00920DCE" w:rsidRDefault="00920DCE" w:rsidP="00920DCE">
      <w:pPr>
        <w:pStyle w:val="ListParagraph"/>
        <w:numPr>
          <w:ilvl w:val="0"/>
          <w:numId w:val="8"/>
        </w:numPr>
        <w:rPr>
          <w:sz w:val="18"/>
        </w:rPr>
      </w:pPr>
      <w:proofErr w:type="spellStart"/>
      <w:proofErr w:type="gramStart"/>
      <w:r w:rsidRPr="00920DCE">
        <w:rPr>
          <w:sz w:val="18"/>
        </w:rPr>
        <w:t>oT</w:t>
      </w:r>
      <w:proofErr w:type="spellEnd"/>
      <w:proofErr w:type="gramEnd"/>
      <w:r w:rsidRPr="00920DCE">
        <w:rPr>
          <w:sz w:val="18"/>
        </w:rPr>
        <w:t xml:space="preserve"> Application embedded device controlling and monitoring Platforms.</w:t>
      </w:r>
    </w:p>
    <w:p w:rsidR="00920DCE" w:rsidRPr="00920DCE" w:rsidRDefault="00920DCE" w:rsidP="00920DCE">
      <w:pPr>
        <w:pStyle w:val="ListParagraph"/>
        <w:numPr>
          <w:ilvl w:val="0"/>
          <w:numId w:val="8"/>
        </w:numPr>
        <w:rPr>
          <w:sz w:val="18"/>
        </w:rPr>
      </w:pPr>
      <w:proofErr w:type="spellStart"/>
      <w:r w:rsidRPr="00920DCE">
        <w:rPr>
          <w:sz w:val="18"/>
        </w:rPr>
        <w:t>IoT</w:t>
      </w:r>
      <w:proofErr w:type="spellEnd"/>
      <w:r w:rsidRPr="00920DCE">
        <w:rPr>
          <w:sz w:val="18"/>
        </w:rPr>
        <w:t xml:space="preserve"> Analytics Platforms for real-time problems.</w:t>
      </w:r>
    </w:p>
    <w:p w:rsidR="006323FB" w:rsidRDefault="006323FB" w:rsidP="00920DCE">
      <w:pPr>
        <w:pStyle w:val="ListParagraph"/>
        <w:tabs>
          <w:tab w:val="left" w:pos="820"/>
          <w:tab w:val="left" w:pos="821"/>
        </w:tabs>
        <w:spacing w:before="0" w:line="227" w:lineRule="exact"/>
        <w:ind w:firstLine="0"/>
        <w:rPr>
          <w:sz w:val="18"/>
        </w:rPr>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0"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920DCE">
      <w:pPr>
        <w:shd w:val="clear" w:color="auto" w:fill="FFFFFF"/>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proofErr w:type="spellStart"/>
      <w:r w:rsidR="00920DCE" w:rsidRPr="00920DCE">
        <w:rPr>
          <w:rFonts w:asciiTheme="majorHAnsi" w:hAnsiTheme="majorHAnsi"/>
          <w:b/>
          <w:color w:val="000000" w:themeColor="text1"/>
          <w:sz w:val="20"/>
          <w:szCs w:val="20"/>
        </w:rPr>
        <w:t>IoT</w:t>
      </w:r>
      <w:proofErr w:type="spellEnd"/>
      <w:r w:rsidR="00920DCE" w:rsidRPr="00920DCE">
        <w:rPr>
          <w:rFonts w:asciiTheme="majorHAnsi" w:hAnsiTheme="majorHAnsi"/>
          <w:b/>
          <w:color w:val="000000" w:themeColor="text1"/>
          <w:sz w:val="20"/>
          <w:szCs w:val="20"/>
        </w:rPr>
        <w:t xml:space="preserve"> Involving Dimensions and Future Applications</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IXGeneral-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60E6E"/>
    <w:rsid w:val="00525E97"/>
    <w:rsid w:val="005B6F40"/>
    <w:rsid w:val="006323FB"/>
    <w:rsid w:val="006C70C3"/>
    <w:rsid w:val="00706C88"/>
    <w:rsid w:val="008B37F1"/>
    <w:rsid w:val="00920DCE"/>
    <w:rsid w:val="00A04F64"/>
    <w:rsid w:val="00A539B6"/>
    <w:rsid w:val="00A872A1"/>
    <w:rsid w:val="00B54E0C"/>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mt3.research.microsoft.com/ICIDA2023"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4</cp:revision>
  <dcterms:created xsi:type="dcterms:W3CDTF">2023-05-12T06:28:00Z</dcterms:created>
  <dcterms:modified xsi:type="dcterms:W3CDTF">2023-05-12T06:36:00Z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